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湄洲湾职业技术学院义务劳动证明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677"/>
        <w:gridCol w:w="2537"/>
        <w:gridCol w:w="155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劳动名称：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劳动时间：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年  月  日  :  —  :  </w:t>
            </w:r>
          </w:p>
        </w:tc>
        <w:tc>
          <w:tcPr>
            <w:tcW w:w="31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劳动地点：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劳动类型：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集体劳动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志愿服务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社会实践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义务劳动者名单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所在院系、班级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劳动时长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（小时）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劳动表现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劳动表现分为优秀、良好、合格、不合格四个等次；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2.本证明一式三份，由组织单位、学生所在院（系）、学生本人分别存档。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wordWrap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认定人员（签字）：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组织单位（盖章）：</w:t>
      </w: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D2F4D"/>
    <w:rsid w:val="3FAB5C36"/>
    <w:rsid w:val="57CE0D6B"/>
    <w:rsid w:val="5B473312"/>
    <w:rsid w:val="5CA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2021-03-15T03:33:00Z</dcterms:created>
  <dc:creator>XGC</dc:creator>
  <cp:lastModifiedBy>日立-士心</cp:lastModifiedBy>
  <dcterms:modified xsi:type="dcterms:W3CDTF">2021-10-13T07:53:57Z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CF4199C6CB89406682574B598C8BDD6E</vt:lpwstr>
  </property>
</Properties>
</file>